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90123980"/>
    <w:p w14:paraId="097D4156" w14:textId="7A2A37BC" w:rsidR="00571D5A" w:rsidRPr="00571D5A" w:rsidRDefault="00A116C6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ABB0D2" wp14:editId="13510F2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648450" cy="107490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74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BEB2F" w14:textId="4F45E00A" w:rsidR="00A116C6" w:rsidRPr="00AC5A2A" w:rsidRDefault="00A116C6" w:rsidP="00A116C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Open to </w:t>
                            </w:r>
                            <w:r w:rsidR="00E97BBC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tertiary students at any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BB0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2.3pt;margin-top:6.55pt;width:523.5pt;height:84.6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" filled="f" stroked="f" strokeweight=".5pt">
                <v:textbox>
                  <w:txbxContent>
                    <w:p w14:paraId="318BEB2F" w14:textId="4F45E00A" w:rsidR="00A116C6" w:rsidRPr="00AC5A2A" w:rsidRDefault="00A116C6" w:rsidP="00A116C6">
                      <w:pPr>
                        <w:jc w:val="center"/>
                        <w:rPr>
                          <w:b/>
                          <w:bCs/>
                          <w:i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Open to </w:t>
                      </w:r>
                      <w:r w:rsidR="00E97BBC">
                        <w:rPr>
                          <w:b/>
                          <w:bCs/>
                          <w:i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tertiary students at any level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D5A" w:rsidRPr="00571D5A">
        <w:rPr>
          <w:rFonts w:ascii="Calibri Light" w:hAnsi="Calibri Light" w:cs="Calibri Light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B9747D" wp14:editId="2C7D85CE">
            <wp:simplePos x="0" y="0"/>
            <wp:positionH relativeFrom="page">
              <wp:align>right</wp:align>
            </wp:positionH>
            <wp:positionV relativeFrom="page">
              <wp:posOffset>-219075</wp:posOffset>
            </wp:positionV>
            <wp:extent cx="7657465" cy="5105400"/>
            <wp:effectExtent l="0" t="0" r="635" b="0"/>
            <wp:wrapNone/>
            <wp:docPr id="155033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3052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465" cy="510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3E015" w14:textId="625BE342" w:rsidR="00571D5A" w:rsidRP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6D182DF4" w14:textId="72DB5197" w:rsidR="00571D5A" w:rsidRP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67536839" w14:textId="42EA60B2" w:rsidR="00571D5A" w:rsidRP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6D6DCCB9" w14:textId="64655A22" w:rsidR="00571D5A" w:rsidRP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3290D5EE" w14:textId="1FE135AD" w:rsidR="00571D5A" w:rsidRP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3AB03380" w14:textId="0624CD3E" w:rsidR="00571D5A" w:rsidRP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6C1A233A" w14:textId="77777777" w:rsidR="00571D5A" w:rsidRP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701A3F86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3CB7A1C3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15703883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39AF2D89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1DE37389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15897B02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0E934144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02E57036" w14:textId="77777777" w:rsidR="00571D5A" w:rsidRDefault="00571D5A" w:rsidP="007C6770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454FC13F" w14:textId="70C81CA6" w:rsidR="00513202" w:rsidRPr="00AC0636" w:rsidRDefault="00FB1967" w:rsidP="00F7396E">
      <w:pPr>
        <w:jc w:val="center"/>
        <w:rPr>
          <w:rFonts w:ascii="Calibri Light" w:hAnsi="Calibri Light" w:cs="Calibri Light"/>
          <w:color w:val="000000"/>
          <w:sz w:val="56"/>
          <w:szCs w:val="56"/>
          <w:lang w:val="en-AU"/>
        </w:rPr>
      </w:pPr>
      <w:r>
        <w:rPr>
          <w:rFonts w:ascii="Calibri Light" w:hAnsi="Calibri Light" w:cs="Calibri Light"/>
          <w:color w:val="000000"/>
          <w:sz w:val="56"/>
          <w:szCs w:val="56"/>
        </w:rPr>
        <w:t>T</w:t>
      </w:r>
      <w:r w:rsidR="005479F1" w:rsidRPr="00BB21E4">
        <w:rPr>
          <w:rFonts w:ascii="Calibri Light" w:hAnsi="Calibri Light" w:cs="Calibri Light"/>
          <w:color w:val="000000"/>
          <w:sz w:val="56"/>
          <w:szCs w:val="56"/>
        </w:rPr>
        <w:t>ertiary Study</w:t>
      </w:r>
      <w:r w:rsidR="00C67B04">
        <w:rPr>
          <w:rFonts w:ascii="Calibri Light" w:hAnsi="Calibri Light" w:cs="Calibri Light"/>
          <w:color w:val="000000"/>
          <w:sz w:val="56"/>
          <w:szCs w:val="56"/>
        </w:rPr>
        <w:t xml:space="preserve"> </w:t>
      </w:r>
      <w:r w:rsidR="007C6770" w:rsidRPr="00BB21E4">
        <w:rPr>
          <w:rFonts w:ascii="Calibri Light" w:hAnsi="Calibri Light" w:cs="Calibri Light"/>
          <w:color w:val="000000"/>
          <w:sz w:val="56"/>
          <w:szCs w:val="56"/>
        </w:rPr>
        <w:t>G</w:t>
      </w:r>
      <w:r w:rsidR="005479F1" w:rsidRPr="00BB21E4">
        <w:rPr>
          <w:rFonts w:ascii="Calibri Light" w:hAnsi="Calibri Light" w:cs="Calibri Light"/>
          <w:color w:val="000000"/>
          <w:sz w:val="56"/>
          <w:szCs w:val="56"/>
        </w:rPr>
        <w:t>rant</w:t>
      </w:r>
      <w:bookmarkStart w:id="1" w:name="_Hlk490123997"/>
      <w:bookmarkEnd w:id="0"/>
      <w:r w:rsidR="001162B1">
        <w:rPr>
          <w:rFonts w:ascii="Calibri Light" w:hAnsi="Calibri Light" w:cs="Calibri Light"/>
          <w:color w:val="000000"/>
          <w:sz w:val="56"/>
          <w:szCs w:val="56"/>
        </w:rPr>
        <w:t xml:space="preserve"> ($10,000)</w:t>
      </w:r>
    </w:p>
    <w:bookmarkEnd w:id="1"/>
    <w:p w14:paraId="4D972F9D" w14:textId="7CEDF950" w:rsidR="003E081D" w:rsidRDefault="00C2714D" w:rsidP="00267A4C">
      <w:pPr>
        <w:pStyle w:val="Heading2"/>
        <w:rPr>
          <w:lang w:val="en-AU"/>
        </w:rPr>
      </w:pPr>
      <w:r>
        <w:rPr>
          <w:lang w:val="en-AU"/>
        </w:rPr>
        <w:t>Key d</w:t>
      </w:r>
      <w:r w:rsidR="003E081D">
        <w:rPr>
          <w:lang w:val="en-AU"/>
        </w:rPr>
        <w:t>ates</w:t>
      </w:r>
    </w:p>
    <w:tbl>
      <w:tblPr>
        <w:tblStyle w:val="TableGrid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22"/>
        <w:gridCol w:w="1775"/>
        <w:gridCol w:w="1418"/>
        <w:gridCol w:w="1984"/>
        <w:gridCol w:w="1314"/>
        <w:gridCol w:w="1623"/>
      </w:tblGrid>
      <w:tr w:rsidR="00E82B85" w14:paraId="77748916" w14:textId="77777777" w:rsidTr="000051F0">
        <w:tc>
          <w:tcPr>
            <w:tcW w:w="1622" w:type="dxa"/>
            <w:shd w:val="clear" w:color="auto" w:fill="DBE5F1" w:themeFill="accent1" w:themeFillTint="33"/>
            <w:vAlign w:val="center"/>
          </w:tcPr>
          <w:p w14:paraId="3AC896F6" w14:textId="39CFB78F" w:rsidR="003E081D" w:rsidRPr="00997AC7" w:rsidRDefault="003E081D" w:rsidP="00BE27AC">
            <w:pPr>
              <w:jc w:val="center"/>
              <w:rPr>
                <w:b/>
                <w:bCs/>
                <w:lang w:val="en-AU"/>
              </w:rPr>
            </w:pPr>
            <w:r w:rsidRPr="00997AC7">
              <w:rPr>
                <w:b/>
                <w:bCs/>
                <w:lang w:val="en-AU"/>
              </w:rPr>
              <w:t>OPEN</w:t>
            </w:r>
          </w:p>
        </w:tc>
        <w:tc>
          <w:tcPr>
            <w:tcW w:w="1775" w:type="dxa"/>
            <w:vAlign w:val="center"/>
          </w:tcPr>
          <w:p w14:paraId="3C542F96" w14:textId="492AFF75" w:rsidR="003E081D" w:rsidRDefault="00FE24E9" w:rsidP="00BE27A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Fri 20</w:t>
            </w:r>
            <w:r w:rsidR="00E82B85">
              <w:rPr>
                <w:lang w:val="en-AU"/>
              </w:rPr>
              <w:t xml:space="preserve"> Nov 2025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4B26DA1" w14:textId="2C16B3FF" w:rsidR="003E081D" w:rsidRPr="00997AC7" w:rsidRDefault="003E081D" w:rsidP="00BE27AC">
            <w:pPr>
              <w:jc w:val="center"/>
              <w:rPr>
                <w:b/>
                <w:bCs/>
                <w:lang w:val="en-AU"/>
              </w:rPr>
            </w:pPr>
            <w:r w:rsidRPr="00997AC7">
              <w:rPr>
                <w:b/>
                <w:bCs/>
                <w:lang w:val="en-AU"/>
              </w:rPr>
              <w:t>CLOSE</w:t>
            </w:r>
          </w:p>
        </w:tc>
        <w:tc>
          <w:tcPr>
            <w:tcW w:w="1984" w:type="dxa"/>
            <w:vAlign w:val="center"/>
          </w:tcPr>
          <w:p w14:paraId="4C246EB0" w14:textId="20582747" w:rsidR="003E081D" w:rsidRDefault="00997AC7" w:rsidP="00BE27A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Fri 13 Feb 2026</w:t>
            </w:r>
          </w:p>
        </w:tc>
        <w:tc>
          <w:tcPr>
            <w:tcW w:w="1314" w:type="dxa"/>
            <w:shd w:val="clear" w:color="auto" w:fill="DBE5F1" w:themeFill="accent1" w:themeFillTint="33"/>
            <w:vAlign w:val="center"/>
          </w:tcPr>
          <w:p w14:paraId="2CB72E6E" w14:textId="0C862EB0" w:rsidR="003E081D" w:rsidRPr="00997AC7" w:rsidRDefault="00FE24E9" w:rsidP="00BE27AC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AWARD</w:t>
            </w:r>
          </w:p>
        </w:tc>
        <w:tc>
          <w:tcPr>
            <w:tcW w:w="1623" w:type="dxa"/>
            <w:vAlign w:val="center"/>
          </w:tcPr>
          <w:p w14:paraId="0A7CF94C" w14:textId="0B0FA5E0" w:rsidR="003E081D" w:rsidRDefault="00FE24E9" w:rsidP="00BE27A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Fri 20 Feb 2026</w:t>
            </w:r>
          </w:p>
        </w:tc>
      </w:tr>
      <w:tr w:rsidR="000051F0" w14:paraId="2A6B5020" w14:textId="77777777" w:rsidTr="000051F0">
        <w:tc>
          <w:tcPr>
            <w:tcW w:w="3397" w:type="dxa"/>
            <w:gridSpan w:val="2"/>
            <w:shd w:val="clear" w:color="auto" w:fill="DBE5F1" w:themeFill="accent1" w:themeFillTint="33"/>
            <w:vAlign w:val="center"/>
          </w:tcPr>
          <w:p w14:paraId="7FDE6934" w14:textId="3517524E" w:rsidR="000051F0" w:rsidRPr="00997AC7" w:rsidRDefault="000051F0" w:rsidP="00BE27AC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LAST DATE TO START STUDY</w:t>
            </w:r>
          </w:p>
        </w:tc>
        <w:tc>
          <w:tcPr>
            <w:tcW w:w="1418" w:type="dxa"/>
            <w:vAlign w:val="center"/>
          </w:tcPr>
          <w:p w14:paraId="1276E3A8" w14:textId="5130F1B3" w:rsidR="000051F0" w:rsidRDefault="000051F0" w:rsidP="00BE27A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20 Aug 2026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6086FEE" w14:textId="0A317B7B" w:rsidR="000051F0" w:rsidRPr="00997AC7" w:rsidRDefault="000051F0" w:rsidP="00BE27AC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OUTPUTS DUE </w:t>
            </w:r>
          </w:p>
        </w:tc>
        <w:tc>
          <w:tcPr>
            <w:tcW w:w="2937" w:type="dxa"/>
            <w:gridSpan w:val="2"/>
            <w:vAlign w:val="center"/>
          </w:tcPr>
          <w:p w14:paraId="1408A33E" w14:textId="355C3FAE" w:rsidR="000051F0" w:rsidRDefault="000051F0" w:rsidP="00BE27A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20 Feb 2027</w:t>
            </w:r>
          </w:p>
        </w:tc>
      </w:tr>
    </w:tbl>
    <w:p w14:paraId="0CE1DDAA" w14:textId="3C0A8329" w:rsidR="001B00E4" w:rsidRDefault="001B00E4" w:rsidP="00267A4C">
      <w:pPr>
        <w:pStyle w:val="Heading2"/>
        <w:rPr>
          <w:lang w:val="en-AU"/>
        </w:rPr>
      </w:pPr>
      <w:r>
        <w:rPr>
          <w:lang w:val="en-AU"/>
        </w:rPr>
        <w:t>Purpose and use of funds</w:t>
      </w:r>
    </w:p>
    <w:p w14:paraId="1FBBCAB2" w14:textId="0D3363CF" w:rsidR="001B00E4" w:rsidRPr="00FB1967" w:rsidRDefault="001B00E4" w:rsidP="001B00E4">
      <w:pPr>
        <w:pStyle w:val="BodyTextInden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 xml:space="preserve">The Tertiary Study Grant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provide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s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financial support for a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student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member of the Transportation Group to undertake study in transportation at a tertiary institution</w:t>
      </w:r>
      <w:r w:rsidR="005549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aligning with the Group’s mission of </w:t>
      </w:r>
      <w:r w:rsidR="005549A1" w:rsidRPr="007C3A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n-AU"/>
        </w:rPr>
        <w:t>Advancing the knowledge, planning and management of transport in New Zealand</w:t>
      </w:r>
      <w:r w:rsidR="005549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. </w:t>
      </w:r>
      <w:r w:rsidRPr="00997AC7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The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funding is intended to be allocated to course fees or associated costs, such as </w:t>
      </w:r>
      <w:r w:rsidRPr="00DD1CB5">
        <w:rPr>
          <w:rFonts w:asciiTheme="minorHAnsi" w:hAnsiTheme="minorHAnsi" w:cstheme="minorHAnsi"/>
          <w:sz w:val="22"/>
          <w:szCs w:val="22"/>
          <w:lang w:val="en-AU"/>
        </w:rPr>
        <w:t xml:space="preserve">travel and equipment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costs associated with the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study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. The study programme must include preparation of a research report or thesis.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017DBA7F" w14:textId="23689F67" w:rsidR="00267A4C" w:rsidRDefault="009F679A" w:rsidP="00267A4C">
      <w:pPr>
        <w:pStyle w:val="Heading2"/>
        <w:rPr>
          <w:lang w:val="en-AU"/>
        </w:rPr>
      </w:pPr>
      <w:r>
        <w:rPr>
          <w:lang w:val="en-AU"/>
        </w:rPr>
        <w:t>Required o</w:t>
      </w:r>
      <w:r w:rsidR="00267A4C">
        <w:rPr>
          <w:lang w:val="en-AU"/>
        </w:rPr>
        <w:t>utputs</w:t>
      </w:r>
    </w:p>
    <w:p w14:paraId="19B188DD" w14:textId="268ED04B" w:rsidR="005915A8" w:rsidRPr="00DD1CB5" w:rsidRDefault="00A760DC" w:rsidP="007C6770">
      <w:pPr>
        <w:pStyle w:val="BodyTextInden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pdates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every two months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must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be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provided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progress.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Upon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completion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7115" w:rsidRPr="00DD1CB5">
        <w:rPr>
          <w:rFonts w:asciiTheme="minorHAnsi" w:hAnsiTheme="minorHAnsi" w:cstheme="minorHAnsi"/>
          <w:color w:val="000000"/>
          <w:sz w:val="22"/>
          <w:szCs w:val="22"/>
        </w:rPr>
        <w:t>postgraduate study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2B1E" w:rsidRPr="00DD1CB5">
        <w:rPr>
          <w:rFonts w:asciiTheme="minorHAnsi" w:hAnsiTheme="minorHAnsi" w:cstheme="minorHAnsi"/>
          <w:color w:val="000000"/>
          <w:sz w:val="22"/>
          <w:szCs w:val="22"/>
        </w:rPr>
        <w:t>(or after 12 months</w:t>
      </w:r>
      <w:r w:rsidR="005915A8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since receiving the Grant</w:t>
      </w:r>
      <w:r w:rsidR="00DD2B1E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, whichever is earlier)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subject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discussion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Awards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Conven</w:t>
      </w:r>
      <w:r w:rsidR="001045FB" w:rsidRPr="00DD1CB5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r,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requirement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award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15A8" w:rsidRPr="00DD1CB5">
        <w:rPr>
          <w:rFonts w:asciiTheme="minorHAnsi" w:hAnsiTheme="minorHAnsi" w:cstheme="minorHAnsi"/>
          <w:color w:val="000000"/>
          <w:sz w:val="22"/>
          <w:szCs w:val="22"/>
        </w:rPr>
        <w:t>that the recipient will provide:</w:t>
      </w:r>
    </w:p>
    <w:p w14:paraId="19B188DE" w14:textId="696E81F7" w:rsidR="005915A8" w:rsidRPr="00DD1CB5" w:rsidRDefault="005915A8" w:rsidP="0051356B">
      <w:pPr>
        <w:pStyle w:val="BodyTextInden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Either a copy of the research report </w:t>
      </w:r>
      <w:r w:rsidRPr="00800E1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or</w:t>
      </w:r>
      <w:r w:rsidRPr="00800E1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thesis completed at a tertiary institution; </w:t>
      </w:r>
      <w:r w:rsidR="00800E11" w:rsidRPr="00800E1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or</w:t>
      </w:r>
      <w:r w:rsidRPr="00800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an ‘interim report’ summarising the research to date and its benefit for the Transportation Group</w:t>
      </w:r>
      <w:r w:rsidR="00E355B2" w:rsidRPr="00DD1CB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9B188DF" w14:textId="6B2BBBFB" w:rsidR="005915A8" w:rsidRPr="00800E11" w:rsidRDefault="005915A8" w:rsidP="005915A8">
      <w:pPr>
        <w:pStyle w:val="BodyTextIndent"/>
        <w:ind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00E11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lastRenderedPageBreak/>
        <w:t>and</w:t>
      </w:r>
    </w:p>
    <w:p w14:paraId="19B188E0" w14:textId="196CD988" w:rsidR="005915A8" w:rsidRPr="00DD1CB5" w:rsidRDefault="005915A8" w:rsidP="005915A8">
      <w:pPr>
        <w:pStyle w:val="BodyTextInden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paper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to be submitted for presentation at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Transportation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Group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conference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19B188E1" w14:textId="7A936946" w:rsidR="005915A8" w:rsidRPr="00800E11" w:rsidRDefault="005915A8" w:rsidP="005915A8">
      <w:pPr>
        <w:pStyle w:val="BodyTextIndent"/>
        <w:ind w:left="720" w:firstLine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00E11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and</w:t>
      </w:r>
    </w:p>
    <w:p w14:paraId="19B188E2" w14:textId="633CE13F" w:rsidR="005915A8" w:rsidRPr="00DD1CB5" w:rsidRDefault="005915A8" w:rsidP="005915A8">
      <w:pPr>
        <w:pStyle w:val="BodyTextInden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>An article summarising the research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inclusion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Transportation Group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Roundabout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magazine</w:t>
      </w:r>
      <w:r w:rsidR="009C3A72" w:rsidRPr="00DD1CB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9B188E4" w14:textId="30E7DF09" w:rsidR="005479F1" w:rsidRDefault="009C3A72" w:rsidP="00E355B2">
      <w:pPr>
        <w:pStyle w:val="BodyTextInden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It is expected that </w:t>
      </w:r>
      <w:r w:rsidR="00116119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the recipient of the grant will, where practicable, </w:t>
      </w:r>
      <w:r w:rsidR="00352EF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accept invitations </w:t>
      </w:r>
      <w:r w:rsidR="00116119" w:rsidRPr="00DD1CB5">
        <w:rPr>
          <w:rFonts w:asciiTheme="minorHAnsi" w:hAnsiTheme="minorHAnsi" w:cstheme="minorHAnsi"/>
          <w:color w:val="000000"/>
          <w:sz w:val="22"/>
          <w:szCs w:val="22"/>
        </w:rPr>
        <w:t>to make presentation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local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Transportation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Group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branches</w:t>
      </w:r>
      <w:r w:rsidR="00116119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, with </w:t>
      </w:r>
      <w:r w:rsidR="001045FB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any </w:t>
      </w:r>
      <w:r w:rsidR="00116119" w:rsidRPr="00DD1CB5">
        <w:rPr>
          <w:rFonts w:asciiTheme="minorHAnsi" w:hAnsiTheme="minorHAnsi" w:cstheme="minorHAnsi"/>
          <w:color w:val="000000"/>
          <w:sz w:val="22"/>
          <w:szCs w:val="22"/>
        </w:rPr>
        <w:t>expenses being covered by the Transportation Group</w:t>
      </w:r>
      <w:r w:rsidR="00E355B2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on discussion with the Group Awards</w:t>
      </w:r>
      <w:r w:rsidR="0087560A">
        <w:rPr>
          <w:rFonts w:asciiTheme="minorHAnsi" w:hAnsiTheme="minorHAnsi" w:cstheme="minorHAnsi"/>
          <w:color w:val="000000"/>
          <w:sz w:val="22"/>
          <w:szCs w:val="22"/>
        </w:rPr>
        <w:t xml:space="preserve"> and Grants Coordinator</w:t>
      </w:r>
      <w:r w:rsidR="00391E60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A55C61">
        <w:rPr>
          <w:rFonts w:asciiTheme="minorHAnsi" w:hAnsiTheme="minorHAnsi" w:cstheme="minorHAnsi"/>
          <w:color w:val="000000"/>
          <w:sz w:val="22"/>
          <w:szCs w:val="22"/>
        </w:rPr>
        <w:t xml:space="preserve"> Treasurer.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B188F0" w14:textId="50A189D5" w:rsidR="005479F1" w:rsidRDefault="005479F1" w:rsidP="00D26606">
      <w:pPr>
        <w:pStyle w:val="Heading2"/>
      </w:pPr>
      <w:r w:rsidRPr="00DD1CB5">
        <w:t>Assessment</w:t>
      </w:r>
      <w:r w:rsidR="007C6770" w:rsidRPr="00DD1CB5">
        <w:t xml:space="preserve"> </w:t>
      </w:r>
      <w:r w:rsidR="009F679A">
        <w:t>p</w:t>
      </w:r>
      <w:r w:rsidRPr="00DD1CB5">
        <w:t>rocess</w:t>
      </w:r>
    </w:p>
    <w:p w14:paraId="1EC0D2AF" w14:textId="77777777" w:rsidR="00653F75" w:rsidRDefault="00391E60" w:rsidP="00391E60">
      <w:r w:rsidRPr="00FB1967">
        <w:rPr>
          <w:lang w:val="en-AU"/>
        </w:rPr>
        <w:t>Applications must supply supporting rationale for the funding sought. Where funding requirements are for less than the total amount available, the remainder may be offered to the next highest-ranking applicant.</w:t>
      </w:r>
      <w:r w:rsidR="0087560A" w:rsidRPr="00DD1CB5">
        <w:t xml:space="preserve"> </w:t>
      </w:r>
    </w:p>
    <w:p w14:paraId="08E4AEC3" w14:textId="5009B064" w:rsidR="0087560A" w:rsidRPr="00384E94" w:rsidRDefault="0087560A" w:rsidP="00384E94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84E94">
        <w:rPr>
          <w:rFonts w:asciiTheme="minorHAnsi" w:hAnsiTheme="minorHAnsi" w:cstheme="minorHAnsi"/>
          <w:color w:val="000000"/>
          <w:sz w:val="22"/>
          <w:szCs w:val="22"/>
          <w:lang w:val="en-AU"/>
        </w:rPr>
        <w:t>Applications should be on the attached Application Form that also lists the evaluation criteria.</w:t>
      </w:r>
    </w:p>
    <w:p w14:paraId="0F37C572" w14:textId="403670EF" w:rsidR="00282FCB" w:rsidRPr="00DD1CB5" w:rsidRDefault="00282FCB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Applications are open </w:t>
      </w:r>
      <w:r w:rsidR="00D606BB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until </w:t>
      </w:r>
      <w:r w:rsidR="00C97CE3" w:rsidRPr="00F260D7"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>Friday 13</w:t>
      </w:r>
      <w:r w:rsidR="0048206A" w:rsidRPr="00F260D7"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 xml:space="preserve"> February </w:t>
      </w:r>
      <w:r w:rsidRPr="00F260D7"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>202</w:t>
      </w:r>
      <w:r w:rsidR="00C97CE3" w:rsidRPr="00F260D7"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>6</w:t>
      </w:r>
      <w:r w:rsidR="009B72CE" w:rsidRPr="00F260D7"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>.</w:t>
      </w:r>
    </w:p>
    <w:p w14:paraId="19B188F1" w14:textId="3366F0FC" w:rsidR="005479F1" w:rsidRPr="00DD1CB5" w:rsidRDefault="005479F1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assessment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panel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will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comprise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at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least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three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people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who are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members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of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Transportation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Group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’s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Research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Advisory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Sub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-C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ommittee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with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up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to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two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co-opted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members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  <w:lang w:val="en-AU"/>
        </w:rPr>
        <w:t>.</w:t>
      </w:r>
    </w:p>
    <w:p w14:paraId="19B188F2" w14:textId="40BCF062" w:rsidR="005479F1" w:rsidRPr="00DD1CB5" w:rsidRDefault="005479F1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maximum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value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award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will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be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b/>
          <w:color w:val="000000"/>
          <w:sz w:val="22"/>
          <w:szCs w:val="22"/>
        </w:rPr>
        <w:t>$10,000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subject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adequate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application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being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received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9B188F3" w14:textId="6D4AB2FC" w:rsidR="00E355B2" w:rsidRDefault="00E355B2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>Although preference may be given to first-time applicants, people who have already received the award are welcome to re-apply.</w:t>
      </w:r>
    </w:p>
    <w:p w14:paraId="210515C5" w14:textId="1224FB74" w:rsidR="00384E94" w:rsidRPr="00384E94" w:rsidRDefault="00BB6EDB" w:rsidP="00BB6EDB">
      <w:pPr>
        <w:pStyle w:val="Heading2"/>
        <w:rPr>
          <w:sz w:val="22"/>
          <w:szCs w:val="22"/>
        </w:rPr>
      </w:pPr>
      <w:r>
        <w:t>Funding requirements</w:t>
      </w:r>
    </w:p>
    <w:p w14:paraId="04A15BD5" w14:textId="10A33DF6" w:rsidR="0048206A" w:rsidRPr="00F260D7" w:rsidRDefault="0048206A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60D7">
        <w:rPr>
          <w:rFonts w:asciiTheme="minorHAnsi" w:hAnsiTheme="minorHAnsi" w:cstheme="minorHAnsi"/>
          <w:color w:val="000000"/>
          <w:sz w:val="22"/>
          <w:szCs w:val="22"/>
        </w:rPr>
        <w:t xml:space="preserve">The study programme </w:t>
      </w:r>
      <w:r w:rsidR="00F260D7" w:rsidRPr="00F260D7">
        <w:rPr>
          <w:rFonts w:asciiTheme="minorHAnsi" w:hAnsiTheme="minorHAnsi" w:cstheme="minorHAnsi"/>
          <w:color w:val="000000"/>
          <w:sz w:val="22"/>
          <w:szCs w:val="22"/>
        </w:rPr>
        <w:t>should</w:t>
      </w:r>
      <w:r w:rsidRPr="00F260D7">
        <w:rPr>
          <w:rFonts w:asciiTheme="minorHAnsi" w:hAnsiTheme="minorHAnsi" w:cstheme="minorHAnsi"/>
          <w:color w:val="000000"/>
          <w:sz w:val="22"/>
          <w:szCs w:val="22"/>
        </w:rPr>
        <w:t xml:space="preserve"> include a research project worth at least 60 points (i.e. half a full-time year of study). </w:t>
      </w:r>
    </w:p>
    <w:p w14:paraId="19B188F4" w14:textId="1AB4F73C" w:rsidR="005479F1" w:rsidRPr="00DD1CB5" w:rsidRDefault="005479F1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award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is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be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taken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up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within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</w:t>
      </w:r>
      <w:r w:rsidR="007C6770"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97C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months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it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being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offered,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unless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agreed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by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Awards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7CE3">
        <w:rPr>
          <w:rFonts w:asciiTheme="minorHAnsi" w:hAnsiTheme="minorHAnsi" w:cstheme="minorHAnsi"/>
          <w:color w:val="000000"/>
          <w:sz w:val="22"/>
          <w:szCs w:val="22"/>
        </w:rPr>
        <w:t>and Grants Coordinat</w:t>
      </w:r>
      <w:r w:rsidR="00A55C61">
        <w:rPr>
          <w:rFonts w:asciiTheme="minorHAnsi" w:hAnsiTheme="minorHAnsi" w:cstheme="minorHAnsi"/>
          <w:color w:val="000000"/>
          <w:sz w:val="22"/>
          <w:szCs w:val="22"/>
        </w:rPr>
        <w:t>or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>Treasurer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9B188F5" w14:textId="2BB610F6" w:rsidR="006A58E6" w:rsidRPr="00DD1CB5" w:rsidRDefault="006A58E6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Where funding requirements are for less than the total amount available, the remainder may be offered to the next </w:t>
      </w:r>
      <w:r w:rsidR="00E94D3C" w:rsidRPr="00DD1CB5">
        <w:rPr>
          <w:rFonts w:asciiTheme="minorHAnsi" w:hAnsiTheme="minorHAnsi" w:cstheme="minorHAnsi"/>
          <w:color w:val="000000"/>
          <w:sz w:val="22"/>
          <w:szCs w:val="22"/>
        </w:rPr>
        <w:t>highest-ranking</w:t>
      </w: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applicant.</w:t>
      </w:r>
    </w:p>
    <w:p w14:paraId="19B188F6" w14:textId="73C28952" w:rsidR="00CC6A89" w:rsidRDefault="00181116" w:rsidP="00CE0BA7">
      <w:pPr>
        <w:pStyle w:val="ListParagraph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Payment of the award requires </w:t>
      </w:r>
      <w:r w:rsidR="003649DA" w:rsidRPr="00DD1CB5">
        <w:rPr>
          <w:rFonts w:asciiTheme="minorHAnsi" w:hAnsiTheme="minorHAnsi" w:cstheme="minorHAnsi"/>
          <w:color w:val="000000"/>
          <w:sz w:val="22"/>
          <w:szCs w:val="22"/>
        </w:rPr>
        <w:t>receipts showing proof of expenses (e.g. course fees</w:t>
      </w:r>
      <w:r w:rsidR="0051389A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).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Unless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agreed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otherwise,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payment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award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06BB" w:rsidRPr="00DD1CB5">
        <w:rPr>
          <w:rFonts w:asciiTheme="minorHAnsi" w:hAnsiTheme="minorHAnsi" w:cstheme="minorHAnsi"/>
          <w:color w:val="000000"/>
          <w:sz w:val="22"/>
          <w:szCs w:val="22"/>
        </w:rPr>
        <w:t>may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be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made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60%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advance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40%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receipt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an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adequate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15A8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interim report, </w:t>
      </w:r>
      <w:r w:rsidR="002B0999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research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report</w:t>
      </w:r>
      <w:r w:rsidR="00352EF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or thesis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following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B0999" w:rsidRPr="00DD1CB5">
        <w:rPr>
          <w:rFonts w:asciiTheme="minorHAnsi" w:hAnsiTheme="minorHAnsi" w:cstheme="minorHAnsi"/>
          <w:color w:val="000000"/>
          <w:sz w:val="22"/>
          <w:szCs w:val="22"/>
        </w:rPr>
        <w:t>completion of the study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9F1" w:rsidRPr="00DD1CB5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r w:rsidR="007C6770" w:rsidRPr="00DD1CB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B58A3AD" w14:textId="77777777" w:rsidR="000D74BD" w:rsidRPr="00966934" w:rsidRDefault="000D74BD" w:rsidP="000D74BD">
      <w:pPr>
        <w:tabs>
          <w:tab w:val="left" w:pos="426"/>
        </w:tabs>
        <w:ind w:right="-382"/>
        <w:jc w:val="both"/>
        <w:rPr>
          <w:rFonts w:cstheme="minorHAnsi"/>
          <w:b/>
          <w:bCs/>
        </w:rPr>
      </w:pPr>
      <w:r w:rsidRPr="00966934">
        <w:rPr>
          <w:rFonts w:cstheme="minorHAnsi"/>
          <w:b/>
          <w:bCs/>
        </w:rPr>
        <w:t>Enquiries or applications should be sent electronically to: Transportation Group Awards Co-ordinator</w:t>
      </w:r>
    </w:p>
    <w:p w14:paraId="028BDFDF" w14:textId="77777777" w:rsidR="000D74BD" w:rsidRPr="00A42302" w:rsidRDefault="000D74BD" w:rsidP="000D74BD">
      <w:pPr>
        <w:tabs>
          <w:tab w:val="left" w:pos="426"/>
        </w:tabs>
        <w:ind w:right="-382"/>
        <w:jc w:val="both"/>
        <w:rPr>
          <w:rFonts w:cstheme="minorHAnsi"/>
        </w:rPr>
      </w:pPr>
      <w:r w:rsidRPr="00966934">
        <w:rPr>
          <w:rFonts w:cstheme="minorHAnsi"/>
          <w:b/>
          <w:bCs/>
        </w:rPr>
        <w:t xml:space="preserve">John Lieswyn at </w:t>
      </w:r>
      <w:hyperlink r:id="rId11" w:history="1">
        <w:r w:rsidRPr="00966934">
          <w:rPr>
            <w:rStyle w:val="Hyperlink"/>
            <w:rFonts w:cstheme="minorHAnsi"/>
            <w:b/>
            <w:bCs/>
          </w:rPr>
          <w:t>john@viastrada.nz</w:t>
        </w:r>
      </w:hyperlink>
      <w:r w:rsidRPr="00A42302">
        <w:rPr>
          <w:rFonts w:cstheme="minorHAnsi"/>
        </w:rPr>
        <w:t xml:space="preserve">  </w:t>
      </w:r>
    </w:p>
    <w:p w14:paraId="1A82EA06" w14:textId="77777777" w:rsidR="000D74BD" w:rsidRPr="000D74BD" w:rsidRDefault="000D74BD" w:rsidP="000D74BD">
      <w:pPr>
        <w:jc w:val="both"/>
        <w:rPr>
          <w:rFonts w:asciiTheme="minorHAnsi" w:hAnsiTheme="minorHAnsi" w:cstheme="minorHAnsi"/>
          <w:color w:val="000000"/>
        </w:rPr>
      </w:pPr>
    </w:p>
    <w:p w14:paraId="19463940" w14:textId="77777777" w:rsidR="00AF3D39" w:rsidRDefault="00AF3D39">
      <w:pPr>
        <w:spacing w:after="200" w:line="276" w:lineRule="auto"/>
        <w:rPr>
          <w:rFonts w:ascii="Calibri Light" w:hAnsi="Calibri Light" w:cs="Calibri Light"/>
          <w:sz w:val="56"/>
          <w:szCs w:val="56"/>
        </w:rPr>
      </w:pPr>
      <w:r>
        <w:rPr>
          <w:rFonts w:ascii="Calibri Light" w:hAnsi="Calibri Light" w:cs="Calibri Light"/>
          <w:sz w:val="56"/>
          <w:szCs w:val="56"/>
        </w:rPr>
        <w:br w:type="page"/>
      </w:r>
    </w:p>
    <w:p w14:paraId="6A18C643" w14:textId="29ED8CFB" w:rsidR="00CC6A89" w:rsidRPr="00CC6A89" w:rsidRDefault="00CC6A89" w:rsidP="00CC6A89">
      <w:pPr>
        <w:rPr>
          <w:rFonts w:ascii="Calibri Light" w:hAnsi="Calibri Light" w:cs="Calibri Light"/>
          <w:sz w:val="56"/>
          <w:szCs w:val="56"/>
        </w:rPr>
      </w:pPr>
      <w:r>
        <w:rPr>
          <w:rFonts w:ascii="Calibri Light" w:hAnsi="Calibri Light" w:cs="Calibri Light"/>
          <w:sz w:val="56"/>
          <w:szCs w:val="56"/>
        </w:rPr>
        <w:lastRenderedPageBreak/>
        <w:t>Tertiary Study Grant</w:t>
      </w:r>
      <w:r w:rsidRPr="00CC6A89">
        <w:rPr>
          <w:rFonts w:ascii="Calibri Light" w:hAnsi="Calibri Light" w:cs="Calibri Light"/>
          <w:sz w:val="56"/>
          <w:szCs w:val="56"/>
        </w:rPr>
        <w:t xml:space="preserve"> Application Form </w:t>
      </w:r>
    </w:p>
    <w:p w14:paraId="537AED14" w14:textId="77777777" w:rsidR="00CC6A89" w:rsidRPr="00443F82" w:rsidRDefault="00CC6A89" w:rsidP="00E55B69">
      <w:pPr>
        <w:pStyle w:val="Heading2"/>
      </w:pPr>
      <w:r w:rsidRPr="00443F82">
        <w:t>SECTION A:  Applicant Details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2"/>
        <w:gridCol w:w="2470"/>
        <w:gridCol w:w="2606"/>
        <w:gridCol w:w="2058"/>
      </w:tblGrid>
      <w:tr w:rsidR="00C444C9" w:rsidRPr="00C444C9" w14:paraId="4DB0A90B" w14:textId="4B8C2AE1" w:rsidTr="00A16E5F">
        <w:trPr>
          <w:trHeight w:val="551"/>
        </w:trPr>
        <w:tc>
          <w:tcPr>
            <w:tcW w:w="1340" w:type="pct"/>
            <w:vAlign w:val="center"/>
          </w:tcPr>
          <w:p w14:paraId="20FA10B3" w14:textId="5DBC429D" w:rsidR="00C444C9" w:rsidRPr="00C444C9" w:rsidRDefault="00C444C9" w:rsidP="007D7E3B">
            <w:pPr>
              <w:spacing w:after="160"/>
              <w:jc w:val="right"/>
            </w:pPr>
            <w:r w:rsidRPr="00C444C9">
              <w:t>Applicant name:</w:t>
            </w:r>
          </w:p>
        </w:tc>
        <w:tc>
          <w:tcPr>
            <w:tcW w:w="1267" w:type="pct"/>
            <w:vAlign w:val="center"/>
          </w:tcPr>
          <w:p w14:paraId="345F78F9" w14:textId="77777777" w:rsidR="00C444C9" w:rsidRPr="00C444C9" w:rsidRDefault="00C444C9" w:rsidP="00C444C9"/>
        </w:tc>
        <w:tc>
          <w:tcPr>
            <w:tcW w:w="1337" w:type="pct"/>
            <w:vAlign w:val="center"/>
          </w:tcPr>
          <w:p w14:paraId="0294E996" w14:textId="5FFF0329" w:rsidR="00334E71" w:rsidRPr="00C444C9" w:rsidRDefault="00C444C9" w:rsidP="007D7E3B">
            <w:pPr>
              <w:jc w:val="right"/>
            </w:pPr>
            <w:r w:rsidRPr="00C444C9">
              <w:t>Applicant email:</w:t>
            </w:r>
          </w:p>
        </w:tc>
        <w:tc>
          <w:tcPr>
            <w:tcW w:w="1056" w:type="pct"/>
            <w:vAlign w:val="center"/>
          </w:tcPr>
          <w:p w14:paraId="5B55DAFE" w14:textId="77777777" w:rsidR="00C444C9" w:rsidRPr="00C444C9" w:rsidRDefault="00C444C9" w:rsidP="00C444C9"/>
        </w:tc>
      </w:tr>
      <w:tr w:rsidR="007D7E3B" w:rsidRPr="00C444C9" w14:paraId="6B4CCE38" w14:textId="77777777" w:rsidTr="00A16E5F">
        <w:trPr>
          <w:trHeight w:val="551"/>
        </w:trPr>
        <w:tc>
          <w:tcPr>
            <w:tcW w:w="1340" w:type="pct"/>
            <w:vAlign w:val="center"/>
          </w:tcPr>
          <w:p w14:paraId="2D421192" w14:textId="770E37A1" w:rsidR="007D7E3B" w:rsidRPr="00C444C9" w:rsidRDefault="007D7E3B" w:rsidP="007D7E3B">
            <w:pPr>
              <w:spacing w:after="160"/>
              <w:jc w:val="right"/>
            </w:pPr>
            <w:r>
              <w:t>Place of study:</w:t>
            </w:r>
          </w:p>
        </w:tc>
        <w:tc>
          <w:tcPr>
            <w:tcW w:w="1267" w:type="pct"/>
            <w:vAlign w:val="center"/>
          </w:tcPr>
          <w:p w14:paraId="5AA8E328" w14:textId="77777777" w:rsidR="007D7E3B" w:rsidRPr="00C444C9" w:rsidRDefault="007D7E3B" w:rsidP="00C444C9"/>
        </w:tc>
        <w:tc>
          <w:tcPr>
            <w:tcW w:w="1337" w:type="pct"/>
            <w:vAlign w:val="center"/>
          </w:tcPr>
          <w:p w14:paraId="1C1F5C8F" w14:textId="00A2C906" w:rsidR="007D7E3B" w:rsidRPr="00C444C9" w:rsidRDefault="007D7E3B" w:rsidP="007D7E3B">
            <w:pPr>
              <w:jc w:val="right"/>
            </w:pPr>
            <w:r>
              <w:t>Applicant mobile phone:</w:t>
            </w:r>
          </w:p>
        </w:tc>
        <w:tc>
          <w:tcPr>
            <w:tcW w:w="1056" w:type="pct"/>
            <w:vAlign w:val="center"/>
          </w:tcPr>
          <w:p w14:paraId="7A2EAA6B" w14:textId="77777777" w:rsidR="007D7E3B" w:rsidRPr="00C444C9" w:rsidRDefault="007D7E3B" w:rsidP="00C444C9"/>
        </w:tc>
      </w:tr>
      <w:tr w:rsidR="00C444C9" w:rsidRPr="00C444C9" w14:paraId="4A52D5B2" w14:textId="32796559" w:rsidTr="00A16E5F">
        <w:trPr>
          <w:trHeight w:val="551"/>
        </w:trPr>
        <w:tc>
          <w:tcPr>
            <w:tcW w:w="1340" w:type="pct"/>
            <w:vAlign w:val="center"/>
          </w:tcPr>
          <w:p w14:paraId="144ABF69" w14:textId="6B996F3C" w:rsidR="00C444C9" w:rsidRPr="00C444C9" w:rsidRDefault="00C444C9" w:rsidP="007D7E3B">
            <w:pPr>
              <w:spacing w:after="160"/>
              <w:jc w:val="right"/>
            </w:pPr>
            <w:r w:rsidRPr="00C444C9">
              <w:t xml:space="preserve">Mentor </w:t>
            </w:r>
            <w:r w:rsidR="00334E71">
              <w:t xml:space="preserve">/ supervisor </w:t>
            </w:r>
            <w:r w:rsidRPr="00C444C9">
              <w:t>name</w:t>
            </w:r>
          </w:p>
        </w:tc>
        <w:tc>
          <w:tcPr>
            <w:tcW w:w="1267" w:type="pct"/>
            <w:vAlign w:val="center"/>
          </w:tcPr>
          <w:p w14:paraId="129DC9C9" w14:textId="77777777" w:rsidR="00C444C9" w:rsidRPr="00C444C9" w:rsidRDefault="00C444C9" w:rsidP="00C444C9"/>
        </w:tc>
        <w:tc>
          <w:tcPr>
            <w:tcW w:w="1337" w:type="pct"/>
            <w:vAlign w:val="center"/>
          </w:tcPr>
          <w:p w14:paraId="29FDBB5A" w14:textId="1CAAEDCC" w:rsidR="00C444C9" w:rsidRPr="00C444C9" w:rsidRDefault="00334E71" w:rsidP="007D7E3B">
            <w:pPr>
              <w:jc w:val="right"/>
            </w:pPr>
            <w:r>
              <w:t>Mentor / supervisor email:</w:t>
            </w:r>
          </w:p>
        </w:tc>
        <w:tc>
          <w:tcPr>
            <w:tcW w:w="1056" w:type="pct"/>
            <w:vAlign w:val="center"/>
          </w:tcPr>
          <w:p w14:paraId="7631D841" w14:textId="77777777" w:rsidR="00C444C9" w:rsidRPr="00C444C9" w:rsidRDefault="00C444C9" w:rsidP="00C444C9"/>
        </w:tc>
      </w:tr>
      <w:tr w:rsidR="00C444C9" w:rsidRPr="00C444C9" w14:paraId="75EDFD11" w14:textId="7A4CB5D6" w:rsidTr="00A16E5F">
        <w:trPr>
          <w:trHeight w:val="551"/>
        </w:trPr>
        <w:tc>
          <w:tcPr>
            <w:tcW w:w="1340" w:type="pct"/>
            <w:vAlign w:val="center"/>
          </w:tcPr>
          <w:p w14:paraId="6E7B3EA1" w14:textId="49E7899D" w:rsidR="00C444C9" w:rsidRPr="00C444C9" w:rsidRDefault="00C444C9" w:rsidP="007D7E3B">
            <w:pPr>
              <w:spacing w:after="160"/>
              <w:jc w:val="right"/>
            </w:pPr>
            <w:r w:rsidRPr="00C444C9">
              <w:t xml:space="preserve">Peer reviewer </w:t>
            </w:r>
            <w:r w:rsidR="00334E71">
              <w:t>name(s):</w:t>
            </w:r>
          </w:p>
        </w:tc>
        <w:tc>
          <w:tcPr>
            <w:tcW w:w="1267" w:type="pct"/>
            <w:vAlign w:val="center"/>
          </w:tcPr>
          <w:p w14:paraId="091E995B" w14:textId="77777777" w:rsidR="00C444C9" w:rsidRPr="00C444C9" w:rsidRDefault="00C444C9" w:rsidP="00C444C9"/>
        </w:tc>
        <w:tc>
          <w:tcPr>
            <w:tcW w:w="1337" w:type="pct"/>
            <w:vAlign w:val="center"/>
          </w:tcPr>
          <w:p w14:paraId="44B035E0" w14:textId="210D7C89" w:rsidR="00C444C9" w:rsidRPr="00C444C9" w:rsidRDefault="00334E71" w:rsidP="007D7E3B">
            <w:pPr>
              <w:jc w:val="right"/>
            </w:pPr>
            <w:r>
              <w:t>Peer reviewer email(s):</w:t>
            </w:r>
          </w:p>
        </w:tc>
        <w:tc>
          <w:tcPr>
            <w:tcW w:w="1056" w:type="pct"/>
            <w:vAlign w:val="center"/>
          </w:tcPr>
          <w:p w14:paraId="6BE8C8D4" w14:textId="77777777" w:rsidR="00C444C9" w:rsidRPr="00C444C9" w:rsidRDefault="00C444C9" w:rsidP="00C444C9"/>
        </w:tc>
      </w:tr>
    </w:tbl>
    <w:p w14:paraId="03B1B824" w14:textId="77777777" w:rsidR="003124D5" w:rsidRDefault="003124D5" w:rsidP="006C4630">
      <w:pPr>
        <w:spacing w:after="160"/>
      </w:pPr>
    </w:p>
    <w:p w14:paraId="6A6A09FD" w14:textId="2399FDEF" w:rsidR="00910704" w:rsidRPr="003124D5" w:rsidRDefault="00910704" w:rsidP="00E55B69">
      <w:pPr>
        <w:pStyle w:val="Heading2"/>
      </w:pPr>
      <w:r w:rsidRPr="003124D5">
        <w:t>SECTION B:</w:t>
      </w:r>
      <w:r w:rsidR="00521F8B">
        <w:t xml:space="preserve"> Details of </w:t>
      </w:r>
      <w:r w:rsidR="00C53BC0">
        <w:t xml:space="preserve">Proposed </w:t>
      </w:r>
      <w:r w:rsidR="00521F8B">
        <w:t>Study</w:t>
      </w:r>
    </w:p>
    <w:p w14:paraId="4157DE7B" w14:textId="45030D6D" w:rsidR="00603020" w:rsidRDefault="00603020" w:rsidP="00603020">
      <w:bookmarkStart w:id="2" w:name="_Hlk490124050"/>
      <w:r w:rsidRPr="00A42302">
        <w:t>Applications should describe the</w:t>
      </w:r>
      <w:r>
        <w:t xml:space="preserve"> study</w:t>
      </w:r>
      <w:r w:rsidRPr="00A42302">
        <w:t xml:space="preserve"> proposal in detail, with estimated costs and timing, and should also address the following selection criteria:</w:t>
      </w:r>
    </w:p>
    <w:p w14:paraId="38128941" w14:textId="0DDF60E9" w:rsidR="00A16E5F" w:rsidRDefault="00A16E5F" w:rsidP="00A16E5F">
      <w:pPr>
        <w:pStyle w:val="Heading3"/>
      </w:pPr>
      <w:r w:rsidRPr="00DD1CB5">
        <w:t>Reasons for wanting to undertake postgraduate study in transportation and a discussion of the likely benefits to the individual</w:t>
      </w:r>
      <w:r w:rsidR="006A1DBC">
        <w:t xml:space="preserve"> (30%)</w:t>
      </w:r>
    </w:p>
    <w:p w14:paraId="78493401" w14:textId="77777777" w:rsidR="006A1DBC" w:rsidRPr="006A1DBC" w:rsidRDefault="006A1DBC" w:rsidP="006A1DBC"/>
    <w:p w14:paraId="3A285868" w14:textId="3270A793" w:rsidR="00A16E5F" w:rsidRDefault="00A16E5F" w:rsidP="00A16E5F">
      <w:pPr>
        <w:pStyle w:val="Heading3"/>
      </w:pPr>
      <w:r w:rsidRPr="00DD1CB5">
        <w:t>The benefit (to members of the Transportation Group) arising from the knowledge expected to be created and disseminated by the research project</w:t>
      </w:r>
      <w:r w:rsidR="006A1DBC">
        <w:t xml:space="preserve"> (30%)</w:t>
      </w:r>
    </w:p>
    <w:p w14:paraId="101C138A" w14:textId="77777777" w:rsidR="006A1DBC" w:rsidRPr="006A1DBC" w:rsidRDefault="006A1DBC" w:rsidP="006A1DBC"/>
    <w:p w14:paraId="38D466CC" w14:textId="1F241741" w:rsidR="00A16E5F" w:rsidRDefault="00A16E5F" w:rsidP="00A16E5F">
      <w:pPr>
        <w:pStyle w:val="Heading3"/>
      </w:pPr>
      <w:r w:rsidRPr="00DD1CB5">
        <w:t>The commitment of the individual and their current employer (if relevant) to the study programme</w:t>
      </w:r>
      <w:r w:rsidR="006A1DBC">
        <w:t xml:space="preserve"> (20%)</w:t>
      </w:r>
    </w:p>
    <w:p w14:paraId="074CD885" w14:textId="77777777" w:rsidR="00EF6074" w:rsidRDefault="00EF6074" w:rsidP="00EF6074"/>
    <w:p w14:paraId="36A5BC87" w14:textId="77777777" w:rsidR="006A1DBC" w:rsidRDefault="006A1DBC" w:rsidP="006A1DBC">
      <w:pPr>
        <w:pStyle w:val="Heading3"/>
      </w:pPr>
      <w:r w:rsidRPr="00DD1CB5">
        <w:t>An outline of how the costs will support the student’s study</w:t>
      </w:r>
      <w:r>
        <w:t xml:space="preserve"> </w:t>
      </w:r>
      <w:r w:rsidRPr="00352888">
        <w:rPr>
          <w:shd w:val="clear" w:color="auto" w:fill="FFFF00"/>
        </w:rPr>
        <w:t>(10%)</w:t>
      </w:r>
    </w:p>
    <w:p w14:paraId="4922D7B3" w14:textId="77777777" w:rsidR="006A1DBC" w:rsidRPr="006A1DBC" w:rsidRDefault="006A1DBC" w:rsidP="006A1DBC"/>
    <w:p w14:paraId="477871DB" w14:textId="66A1B513" w:rsidR="00A16E5F" w:rsidRDefault="006A1DBC" w:rsidP="00A16E5F">
      <w:pPr>
        <w:pStyle w:val="Heading3"/>
      </w:pPr>
      <w:r>
        <w:t>T</w:t>
      </w:r>
      <w:r w:rsidR="00A16E5F" w:rsidRPr="00DD1CB5">
        <w:t>he timetable of the proposed study programme</w:t>
      </w:r>
      <w:r>
        <w:t xml:space="preserve"> (10%)</w:t>
      </w:r>
    </w:p>
    <w:p w14:paraId="6C7CE711" w14:textId="77777777" w:rsidR="006A1DBC" w:rsidRDefault="006A1DBC" w:rsidP="006A1DBC"/>
    <w:p w14:paraId="5CFE3265" w14:textId="77777777" w:rsidR="003A20EE" w:rsidRPr="006A1DBC" w:rsidRDefault="003A20EE" w:rsidP="006A1DBC"/>
    <w:bookmarkEnd w:id="2"/>
    <w:p w14:paraId="76F5504D" w14:textId="77777777" w:rsidR="00A16E5F" w:rsidRDefault="00A16E5F" w:rsidP="00C53BC0"/>
    <w:p w14:paraId="0DE39F64" w14:textId="77777777" w:rsidR="00C53BC0" w:rsidRDefault="00C53BC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3815016" w14:textId="74CB8CA9" w:rsidR="00815243" w:rsidRPr="00A86227" w:rsidRDefault="009C7244" w:rsidP="00DA30B7">
      <w:pPr>
        <w:pStyle w:val="Heading2"/>
      </w:pPr>
      <w:r w:rsidRPr="00A86227">
        <w:lastRenderedPageBreak/>
        <w:t xml:space="preserve">SECTION </w:t>
      </w:r>
      <w:r w:rsidR="005C74A4">
        <w:t>C</w:t>
      </w:r>
      <w:r w:rsidRPr="00A86227">
        <w:t xml:space="preserve">: </w:t>
      </w:r>
      <w:r w:rsidR="00A86227" w:rsidRPr="00A86227">
        <w:t>Supporting documents</w:t>
      </w:r>
      <w:r w:rsidR="00865669">
        <w:t xml:space="preserve"> (pass/fail)</w:t>
      </w:r>
    </w:p>
    <w:p w14:paraId="317B7789" w14:textId="7657CBF7" w:rsidR="00815243" w:rsidRDefault="009C7244" w:rsidP="006C4630">
      <w:pPr>
        <w:spacing w:after="160"/>
      </w:pPr>
      <w:r>
        <w:t>Please include the following document</w:t>
      </w:r>
      <w:r w:rsidR="00B9154D">
        <w:t xml:space="preserve">s </w:t>
      </w:r>
      <w:r w:rsidR="00F6540F">
        <w:t xml:space="preserve">(attached as PDF’s) </w:t>
      </w:r>
      <w:r w:rsidR="00B9154D">
        <w:t>to accompany your application</w:t>
      </w:r>
      <w:r w:rsidR="005C74A4">
        <w:t>:</w:t>
      </w:r>
    </w:p>
    <w:p w14:paraId="6C82130F" w14:textId="77777777" w:rsidR="00B9154D" w:rsidRDefault="0017708C" w:rsidP="00177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 xml:space="preserve">Academic record </w:t>
      </w:r>
    </w:p>
    <w:p w14:paraId="6FFB364E" w14:textId="49514204" w:rsidR="0017708C" w:rsidRPr="00DD1CB5" w:rsidRDefault="0017708C" w:rsidP="00177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>CV</w:t>
      </w:r>
    </w:p>
    <w:p w14:paraId="24BF6AF7" w14:textId="61A2CB92" w:rsidR="0017708C" w:rsidRPr="00DD1CB5" w:rsidRDefault="0017708C" w:rsidP="00177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CB5">
        <w:rPr>
          <w:rFonts w:asciiTheme="minorHAnsi" w:hAnsiTheme="minorHAnsi" w:cstheme="minorHAnsi"/>
          <w:color w:val="000000"/>
          <w:sz w:val="22"/>
          <w:szCs w:val="22"/>
        </w:rPr>
        <w:t>Timetable of the proposed study programme</w:t>
      </w:r>
    </w:p>
    <w:p w14:paraId="5E7743B2" w14:textId="7C8D54AA" w:rsidR="0017708C" w:rsidRDefault="00865669" w:rsidP="003A2049">
      <w:pPr>
        <w:pStyle w:val="ListParagraph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At least one </w:t>
      </w:r>
      <w:r w:rsidR="00A16E5F">
        <w:rPr>
          <w:rFonts w:asciiTheme="minorHAnsi" w:hAnsiTheme="minorHAnsi" w:cstheme="minorHAnsi"/>
          <w:color w:val="000000"/>
          <w:sz w:val="22"/>
          <w:szCs w:val="22"/>
        </w:rPr>
        <w:t xml:space="preserve">and up to two </w:t>
      </w:r>
      <w:r w:rsidR="0017708C" w:rsidRPr="00DD1CB5">
        <w:rPr>
          <w:rFonts w:asciiTheme="minorHAnsi" w:hAnsiTheme="minorHAnsi" w:cstheme="minorHAnsi"/>
          <w:color w:val="000000"/>
          <w:sz w:val="22"/>
          <w:szCs w:val="22"/>
        </w:rPr>
        <w:t>letters of support from academic referees</w:t>
      </w:r>
      <w:r w:rsidR="00C51D77">
        <w:rPr>
          <w:rFonts w:asciiTheme="minorHAnsi" w:hAnsiTheme="minorHAnsi" w:cstheme="minorHAnsi"/>
          <w:color w:val="000000"/>
          <w:sz w:val="22"/>
          <w:szCs w:val="22"/>
        </w:rPr>
        <w:t>, outline the relevance and practical application of the outcomes.</w:t>
      </w:r>
    </w:p>
    <w:p w14:paraId="6144E004" w14:textId="77777777" w:rsidR="000D74BD" w:rsidRDefault="000D74BD" w:rsidP="000D74BD">
      <w:pPr>
        <w:jc w:val="both"/>
        <w:rPr>
          <w:rFonts w:asciiTheme="minorHAnsi" w:hAnsiTheme="minorHAnsi" w:cstheme="minorHAnsi"/>
          <w:color w:val="000000"/>
        </w:rPr>
      </w:pPr>
    </w:p>
    <w:p w14:paraId="2D34BC18" w14:textId="55E859FA" w:rsidR="000D74BD" w:rsidRPr="00966934" w:rsidRDefault="000D74BD" w:rsidP="000D74BD">
      <w:pPr>
        <w:tabs>
          <w:tab w:val="left" w:pos="426"/>
        </w:tabs>
        <w:ind w:right="-382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966934">
        <w:rPr>
          <w:rFonts w:cstheme="minorHAnsi"/>
          <w:b/>
          <w:bCs/>
        </w:rPr>
        <w:t>pplications should be sent electronically to: Transportation Group Awards Co-ordinator</w:t>
      </w:r>
    </w:p>
    <w:p w14:paraId="5B20B112" w14:textId="77777777" w:rsidR="000D74BD" w:rsidRPr="00A42302" w:rsidRDefault="000D74BD" w:rsidP="000D74BD">
      <w:pPr>
        <w:tabs>
          <w:tab w:val="left" w:pos="426"/>
        </w:tabs>
        <w:ind w:right="-382"/>
        <w:jc w:val="both"/>
        <w:rPr>
          <w:rFonts w:cstheme="minorHAnsi"/>
        </w:rPr>
      </w:pPr>
      <w:r w:rsidRPr="00966934">
        <w:rPr>
          <w:rFonts w:cstheme="minorHAnsi"/>
          <w:b/>
          <w:bCs/>
        </w:rPr>
        <w:t xml:space="preserve">John Lieswyn at </w:t>
      </w:r>
      <w:hyperlink r:id="rId12" w:history="1">
        <w:r w:rsidRPr="00966934">
          <w:rPr>
            <w:rStyle w:val="Hyperlink"/>
            <w:rFonts w:cstheme="minorHAnsi"/>
            <w:b/>
            <w:bCs/>
          </w:rPr>
          <w:t>john@viastrada.nz</w:t>
        </w:r>
      </w:hyperlink>
      <w:r w:rsidRPr="00A42302">
        <w:rPr>
          <w:rFonts w:cstheme="minorHAnsi"/>
        </w:rPr>
        <w:t xml:space="preserve">  </w:t>
      </w:r>
    </w:p>
    <w:p w14:paraId="7BFCD2ED" w14:textId="77777777" w:rsidR="000D74BD" w:rsidRPr="000D74BD" w:rsidRDefault="000D74BD" w:rsidP="000D74BD">
      <w:pPr>
        <w:jc w:val="both"/>
        <w:rPr>
          <w:rFonts w:asciiTheme="minorHAnsi" w:hAnsiTheme="minorHAnsi" w:cstheme="minorHAnsi"/>
          <w:color w:val="000000"/>
        </w:rPr>
      </w:pPr>
    </w:p>
    <w:p w14:paraId="1DB9962A" w14:textId="5512629F" w:rsidR="00777CDE" w:rsidRPr="005C74A4" w:rsidRDefault="00777CDE" w:rsidP="005C74A4">
      <w:pPr>
        <w:spacing w:after="160"/>
        <w:rPr>
          <w:b/>
          <w:bCs/>
        </w:rPr>
      </w:pPr>
    </w:p>
    <w:p w14:paraId="29713D49" w14:textId="76CBAF86" w:rsidR="001B4E11" w:rsidRPr="001B4E11" w:rsidRDefault="001B4E11" w:rsidP="001B4E11">
      <w:pPr>
        <w:pStyle w:val="ListParagraph"/>
        <w:ind w:left="720"/>
        <w:jc w:val="both"/>
        <w:rPr>
          <w:rFonts w:ascii="Arial" w:hAnsi="Arial" w:cs="Arial"/>
          <w:sz w:val="20"/>
          <w:szCs w:val="22"/>
        </w:rPr>
      </w:pPr>
    </w:p>
    <w:sectPr w:rsidR="001B4E11" w:rsidRPr="001B4E11" w:rsidSect="00D01875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C500" w14:textId="77777777" w:rsidR="00AA56E1" w:rsidRDefault="00AA56E1" w:rsidP="001875F5">
      <w:r>
        <w:separator/>
      </w:r>
    </w:p>
  </w:endnote>
  <w:endnote w:type="continuationSeparator" w:id="0">
    <w:p w14:paraId="415FE70D" w14:textId="77777777" w:rsidR="00AA56E1" w:rsidRDefault="00AA56E1" w:rsidP="0018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D9FB" w14:textId="6FD07912" w:rsidR="001875F5" w:rsidRDefault="001875F5" w:rsidP="001875F5">
    <w:pPr>
      <w:pStyle w:val="Footer"/>
      <w:jc w:val="center"/>
    </w:pPr>
    <w:r>
      <w:rPr>
        <w:rFonts w:ascii="Arial" w:hAnsi="Arial" w:cs="Arial"/>
        <w:noProof/>
        <w:sz w:val="20"/>
      </w:rPr>
      <w:drawing>
        <wp:inline distT="0" distB="0" distL="0" distR="0" wp14:anchorId="2BC1A9D7" wp14:editId="413C4623">
          <wp:extent cx="3833051" cy="942338"/>
          <wp:effectExtent l="0" t="0" r="2540" b="0"/>
          <wp:docPr id="1814668575" name="Picture 181466857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5312" cy="962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8B9C" w14:textId="77777777" w:rsidR="00AA56E1" w:rsidRDefault="00AA56E1" w:rsidP="001875F5">
      <w:r>
        <w:separator/>
      </w:r>
    </w:p>
  </w:footnote>
  <w:footnote w:type="continuationSeparator" w:id="0">
    <w:p w14:paraId="4CD19CE1" w14:textId="77777777" w:rsidR="00AA56E1" w:rsidRDefault="00AA56E1" w:rsidP="0018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763"/>
    <w:multiLevelType w:val="hybridMultilevel"/>
    <w:tmpl w:val="AD343A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C2902"/>
    <w:multiLevelType w:val="hybridMultilevel"/>
    <w:tmpl w:val="FDB226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708E7"/>
    <w:multiLevelType w:val="hybridMultilevel"/>
    <w:tmpl w:val="1BC8347E"/>
    <w:lvl w:ilvl="0" w:tplc="767CFF2E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BB2A8B"/>
    <w:multiLevelType w:val="hybridMultilevel"/>
    <w:tmpl w:val="930E2A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22A08"/>
    <w:multiLevelType w:val="hybridMultilevel"/>
    <w:tmpl w:val="7E3A0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902A0"/>
    <w:multiLevelType w:val="hybridMultilevel"/>
    <w:tmpl w:val="E92E3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D59A5"/>
    <w:multiLevelType w:val="hybridMultilevel"/>
    <w:tmpl w:val="906E2EE0"/>
    <w:lvl w:ilvl="0" w:tplc="BBB8F040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698010">
    <w:abstractNumId w:val="3"/>
  </w:num>
  <w:num w:numId="2" w16cid:durableId="287516636">
    <w:abstractNumId w:val="0"/>
  </w:num>
  <w:num w:numId="3" w16cid:durableId="169950819">
    <w:abstractNumId w:val="1"/>
  </w:num>
  <w:num w:numId="4" w16cid:durableId="1462184592">
    <w:abstractNumId w:val="2"/>
  </w:num>
  <w:num w:numId="5" w16cid:durableId="1221089384">
    <w:abstractNumId w:val="5"/>
  </w:num>
  <w:num w:numId="6" w16cid:durableId="805506378">
    <w:abstractNumId w:val="6"/>
  </w:num>
  <w:num w:numId="7" w16cid:durableId="1313681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F1"/>
    <w:rsid w:val="000051F0"/>
    <w:rsid w:val="00025A31"/>
    <w:rsid w:val="00077115"/>
    <w:rsid w:val="000B25BD"/>
    <w:rsid w:val="000C691E"/>
    <w:rsid w:val="000D74BD"/>
    <w:rsid w:val="000D7D91"/>
    <w:rsid w:val="001045FB"/>
    <w:rsid w:val="00116119"/>
    <w:rsid w:val="001162B1"/>
    <w:rsid w:val="00124A40"/>
    <w:rsid w:val="001313B4"/>
    <w:rsid w:val="00134812"/>
    <w:rsid w:val="001527F2"/>
    <w:rsid w:val="001616A7"/>
    <w:rsid w:val="0017708C"/>
    <w:rsid w:val="00177FFA"/>
    <w:rsid w:val="00181116"/>
    <w:rsid w:val="001875F5"/>
    <w:rsid w:val="001B00E4"/>
    <w:rsid w:val="001B4E11"/>
    <w:rsid w:val="001C3195"/>
    <w:rsid w:val="001F2A2D"/>
    <w:rsid w:val="00231902"/>
    <w:rsid w:val="00241866"/>
    <w:rsid w:val="00267A4C"/>
    <w:rsid w:val="00272A53"/>
    <w:rsid w:val="00282FCB"/>
    <w:rsid w:val="00295A5A"/>
    <w:rsid w:val="002B0999"/>
    <w:rsid w:val="002C2B64"/>
    <w:rsid w:val="002E343D"/>
    <w:rsid w:val="002E4331"/>
    <w:rsid w:val="003124D5"/>
    <w:rsid w:val="00313D60"/>
    <w:rsid w:val="00334E71"/>
    <w:rsid w:val="0034397C"/>
    <w:rsid w:val="00352888"/>
    <w:rsid w:val="00352EF0"/>
    <w:rsid w:val="003601F0"/>
    <w:rsid w:val="003649DA"/>
    <w:rsid w:val="0037005D"/>
    <w:rsid w:val="00384E94"/>
    <w:rsid w:val="00391E60"/>
    <w:rsid w:val="003A2049"/>
    <w:rsid w:val="003A20EE"/>
    <w:rsid w:val="003B0E51"/>
    <w:rsid w:val="003B2EE9"/>
    <w:rsid w:val="003D5742"/>
    <w:rsid w:val="003E081D"/>
    <w:rsid w:val="004016F5"/>
    <w:rsid w:val="00415533"/>
    <w:rsid w:val="00426C60"/>
    <w:rsid w:val="00462628"/>
    <w:rsid w:val="00465689"/>
    <w:rsid w:val="00470F6D"/>
    <w:rsid w:val="0048206A"/>
    <w:rsid w:val="004D4137"/>
    <w:rsid w:val="00505A59"/>
    <w:rsid w:val="00513202"/>
    <w:rsid w:val="0051389A"/>
    <w:rsid w:val="00513BF0"/>
    <w:rsid w:val="00514365"/>
    <w:rsid w:val="00521F8B"/>
    <w:rsid w:val="0054066E"/>
    <w:rsid w:val="005479F1"/>
    <w:rsid w:val="005549A1"/>
    <w:rsid w:val="00571D5A"/>
    <w:rsid w:val="00572ACC"/>
    <w:rsid w:val="005915A8"/>
    <w:rsid w:val="005C74A4"/>
    <w:rsid w:val="00603020"/>
    <w:rsid w:val="00612FD9"/>
    <w:rsid w:val="00617CC6"/>
    <w:rsid w:val="006302E4"/>
    <w:rsid w:val="0063045A"/>
    <w:rsid w:val="006324D1"/>
    <w:rsid w:val="006531FE"/>
    <w:rsid w:val="00653F75"/>
    <w:rsid w:val="006A1DBC"/>
    <w:rsid w:val="006A4C26"/>
    <w:rsid w:val="006A58E6"/>
    <w:rsid w:val="006A61F8"/>
    <w:rsid w:val="006C08A6"/>
    <w:rsid w:val="006C4630"/>
    <w:rsid w:val="006D5D84"/>
    <w:rsid w:val="00700CDF"/>
    <w:rsid w:val="00707D6D"/>
    <w:rsid w:val="00777CDE"/>
    <w:rsid w:val="007B41AC"/>
    <w:rsid w:val="007C3A76"/>
    <w:rsid w:val="007C6770"/>
    <w:rsid w:val="007C707E"/>
    <w:rsid w:val="007D7E3B"/>
    <w:rsid w:val="007F72A6"/>
    <w:rsid w:val="00800E11"/>
    <w:rsid w:val="00815243"/>
    <w:rsid w:val="00842B57"/>
    <w:rsid w:val="00852D55"/>
    <w:rsid w:val="008624CC"/>
    <w:rsid w:val="00865669"/>
    <w:rsid w:val="00874A2F"/>
    <w:rsid w:val="0087560A"/>
    <w:rsid w:val="008A22FB"/>
    <w:rsid w:val="008C0BB0"/>
    <w:rsid w:val="008C1980"/>
    <w:rsid w:val="008C47AA"/>
    <w:rsid w:val="008D7DDF"/>
    <w:rsid w:val="008F2F2C"/>
    <w:rsid w:val="00910704"/>
    <w:rsid w:val="00944A15"/>
    <w:rsid w:val="009874F4"/>
    <w:rsid w:val="00997AC7"/>
    <w:rsid w:val="009B3039"/>
    <w:rsid w:val="009B5C21"/>
    <w:rsid w:val="009B72CE"/>
    <w:rsid w:val="009C3A72"/>
    <w:rsid w:val="009C7244"/>
    <w:rsid w:val="009E7997"/>
    <w:rsid w:val="009F679A"/>
    <w:rsid w:val="00A0525A"/>
    <w:rsid w:val="00A05DA5"/>
    <w:rsid w:val="00A116C6"/>
    <w:rsid w:val="00A16E5F"/>
    <w:rsid w:val="00A43807"/>
    <w:rsid w:val="00A452A4"/>
    <w:rsid w:val="00A5330E"/>
    <w:rsid w:val="00A55C61"/>
    <w:rsid w:val="00A73B24"/>
    <w:rsid w:val="00A760DC"/>
    <w:rsid w:val="00A86227"/>
    <w:rsid w:val="00A96CAD"/>
    <w:rsid w:val="00A97D01"/>
    <w:rsid w:val="00AA56E1"/>
    <w:rsid w:val="00AA7806"/>
    <w:rsid w:val="00AC0636"/>
    <w:rsid w:val="00AF3D39"/>
    <w:rsid w:val="00B270B5"/>
    <w:rsid w:val="00B61E2F"/>
    <w:rsid w:val="00B700CA"/>
    <w:rsid w:val="00B9154D"/>
    <w:rsid w:val="00B966DA"/>
    <w:rsid w:val="00BB0A18"/>
    <w:rsid w:val="00BB21E4"/>
    <w:rsid w:val="00BB688A"/>
    <w:rsid w:val="00BB6EDB"/>
    <w:rsid w:val="00BE27AC"/>
    <w:rsid w:val="00BF4D67"/>
    <w:rsid w:val="00C01F2C"/>
    <w:rsid w:val="00C2714D"/>
    <w:rsid w:val="00C30BB2"/>
    <w:rsid w:val="00C444C9"/>
    <w:rsid w:val="00C46DBF"/>
    <w:rsid w:val="00C51D77"/>
    <w:rsid w:val="00C53BC0"/>
    <w:rsid w:val="00C67B04"/>
    <w:rsid w:val="00C97CE3"/>
    <w:rsid w:val="00CC6A89"/>
    <w:rsid w:val="00CE0BA7"/>
    <w:rsid w:val="00CF1152"/>
    <w:rsid w:val="00D01875"/>
    <w:rsid w:val="00D07DD0"/>
    <w:rsid w:val="00D26606"/>
    <w:rsid w:val="00D31774"/>
    <w:rsid w:val="00D4704A"/>
    <w:rsid w:val="00D606BB"/>
    <w:rsid w:val="00D70542"/>
    <w:rsid w:val="00D71D8E"/>
    <w:rsid w:val="00D80E2F"/>
    <w:rsid w:val="00DA30B7"/>
    <w:rsid w:val="00DA418D"/>
    <w:rsid w:val="00DC0282"/>
    <w:rsid w:val="00DD1CB5"/>
    <w:rsid w:val="00DD2B1E"/>
    <w:rsid w:val="00DE349B"/>
    <w:rsid w:val="00E0033E"/>
    <w:rsid w:val="00E355B2"/>
    <w:rsid w:val="00E36C1C"/>
    <w:rsid w:val="00E55B69"/>
    <w:rsid w:val="00E771F3"/>
    <w:rsid w:val="00E82B85"/>
    <w:rsid w:val="00E900C2"/>
    <w:rsid w:val="00E94D3C"/>
    <w:rsid w:val="00E97BBC"/>
    <w:rsid w:val="00EC1BC7"/>
    <w:rsid w:val="00EF6074"/>
    <w:rsid w:val="00F032FC"/>
    <w:rsid w:val="00F260D7"/>
    <w:rsid w:val="00F636CC"/>
    <w:rsid w:val="00F6540F"/>
    <w:rsid w:val="00F7396E"/>
    <w:rsid w:val="00F816F9"/>
    <w:rsid w:val="00F95D93"/>
    <w:rsid w:val="00FB1967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88D8"/>
  <w15:docId w15:val="{A687D1A9-BCA2-4A80-B732-A884FECB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67"/>
    <w:pPr>
      <w:spacing w:after="120" w:line="240" w:lineRule="auto"/>
    </w:pPr>
    <w:rPr>
      <w:rFonts w:ascii="Calibri" w:hAnsi="Calibri" w:cs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B69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E51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E5F"/>
    <w:pPr>
      <w:keepNext/>
      <w:keepLines/>
      <w:numPr>
        <w:numId w:val="6"/>
      </w:numPr>
      <w:spacing w:before="40"/>
      <w:outlineLvl w:val="2"/>
    </w:pPr>
    <w:rPr>
      <w:rFonts w:asciiTheme="minorHAnsi" w:eastAsiaTheme="majorEastAsia" w:hAnsiTheme="min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5479F1"/>
    <w:pPr>
      <w:ind w:left="1440" w:hanging="144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79F1"/>
    <w:rPr>
      <w:rFonts w:ascii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5479F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CC"/>
    <w:rPr>
      <w:rFonts w:ascii="Tahoma" w:hAnsi="Tahoma" w:cs="Tahoma"/>
      <w:sz w:val="16"/>
      <w:szCs w:val="16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07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115"/>
    <w:rPr>
      <w:rFonts w:ascii="Calibri" w:hAnsi="Calibri" w:cs="Times New Roman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115"/>
    <w:rPr>
      <w:rFonts w:ascii="Calibri" w:hAnsi="Calibri" w:cs="Times New Roman"/>
      <w:b/>
      <w:bCs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1875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5F5"/>
    <w:rPr>
      <w:rFonts w:ascii="Calibri" w:hAnsi="Calibri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875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5F5"/>
    <w:rPr>
      <w:rFonts w:ascii="Calibri" w:hAnsi="Calibri" w:cs="Times New Roman"/>
      <w:lang w:eastAsia="en-NZ"/>
    </w:rPr>
  </w:style>
  <w:style w:type="character" w:styleId="Hyperlink">
    <w:name w:val="Hyperlink"/>
    <w:basedOn w:val="DefaultParagraphFont"/>
    <w:uiPriority w:val="99"/>
    <w:unhideWhenUsed/>
    <w:rsid w:val="000D74B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16E5F"/>
    <w:rPr>
      <w:rFonts w:eastAsiaTheme="majorEastAsia" w:cstheme="majorBidi"/>
      <w:color w:val="243F60" w:themeColor="accent1" w:themeShade="7F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3B0E51"/>
    <w:rPr>
      <w:rFonts w:eastAsiaTheme="majorEastAsia" w:cstheme="majorBidi"/>
      <w:color w:val="365F91" w:themeColor="accent1" w:themeShade="BF"/>
      <w:sz w:val="26"/>
      <w:szCs w:val="26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E55B69"/>
    <w:rPr>
      <w:rFonts w:eastAsiaTheme="majorEastAsia" w:cstheme="majorBidi"/>
      <w:color w:val="365F91" w:themeColor="accent1" w:themeShade="BF"/>
      <w:sz w:val="32"/>
      <w:szCs w:val="32"/>
      <w:lang w:eastAsia="en-NZ"/>
    </w:rPr>
  </w:style>
  <w:style w:type="table" w:styleId="TableGrid">
    <w:name w:val="Table Grid"/>
    <w:basedOn w:val="TableNormal"/>
    <w:uiPriority w:val="59"/>
    <w:rsid w:val="003E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hn@viastrada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@viastrada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4903b-bcf6-41a8-869d-f21347556a2b">
      <Terms xmlns="http://schemas.microsoft.com/office/infopath/2007/PartnerControls"/>
    </lcf76f155ced4ddcb4097134ff3c332f>
    <TaxCatchAll xmlns="d52fafdb-a4ff-4809-bde7-dca9edffa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21" ma:contentTypeDescription="Create a new document." ma:contentTypeScope="" ma:versionID="f00778762948058c15323a87fd2e9f69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19ce92f03232cdad6796a915606524d8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27f4-f2e6-4f1e-8786-493be86d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4f80f-da86-40c9-a7cd-8ccd35a2ed8b}" ma:internalName="TaxCatchAll" ma:showField="CatchAllData" ma:web="d52fafdb-a4ff-4809-bde7-dca9edffa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FA133-AD39-44A9-9EF2-FD86486AF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C13D3-C7F0-4BBA-A8D1-D97E07F839C7}">
  <ds:schemaRefs>
    <ds:schemaRef ds:uri="http://schemas.microsoft.com/office/2006/metadata/properties"/>
    <ds:schemaRef ds:uri="http://schemas.microsoft.com/office/infopath/2007/PartnerControls"/>
    <ds:schemaRef ds:uri="5514903b-bcf6-41a8-869d-f21347556a2b"/>
    <ds:schemaRef ds:uri="d52fafdb-a4ff-4809-bde7-dca9edffa2f9"/>
  </ds:schemaRefs>
</ds:datastoreItem>
</file>

<file path=customXml/itemProps3.xml><?xml version="1.0" encoding="utf-8"?>
<ds:datastoreItem xmlns:ds="http://schemas.openxmlformats.org/officeDocument/2006/customXml" ds:itemID="{9EF3D928-A48B-4A94-9334-A48CD9EED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Nicholson</dc:creator>
  <cp:lastModifiedBy>John Lieswyn</cp:lastModifiedBy>
  <cp:revision>134</cp:revision>
  <dcterms:created xsi:type="dcterms:W3CDTF">2025-11-10T22:19:00Z</dcterms:created>
  <dcterms:modified xsi:type="dcterms:W3CDTF">2025-11-18T22:13:00Z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  <property fmtid="{D5CDD505-2E9C-101B-9397-08002B2CF9AE}" pid="3" name="MediaServiceImageTags">
    <vt:lpwstr/>
  </property>
</Properties>
</file>